
<file path=[Content_Types].xml><?xml version="1.0" encoding="utf-8"?>
<Types xmlns="http://schemas.openxmlformats.org/package/2006/content-types">
  <Default ContentType="application/xml" Extension="xml"/>
  <Default ContentType="image/png" Extension="png"/>
  <Default ContentType="application/vnd.openxmlformats-officedocument.obfuscatedFont" Extension="odttf"/>
  <Default ContentType="application/vnd.openxmlformats-package.relationships+xml" Extension="rels"/>
  <Override ContentType="application/vnd.openxmlformats-officedocument.wordprocessingml.settings+xml" PartName="/word/settings.xml"/>
  <Override ContentType="application/xml" PartName="/customXML/item1.xml"/>
  <Override ContentType="application/vnd.openxmlformats-officedocument.customXmlProperties+xml" PartName="/customXML/itemProps1.xml"/>
  <Override ContentType="application/vnd.openxmlformats-officedocument.wordprocessingml.styles+xml" PartName="/word/styles.xml"/>
  <Override ContentType="application/vnd.openxmlformats-officedocument.wordprocessingml.fontTable+xml" PartName="/word/fontTable.xml"/>
  <Override ContentType="application/vnd.openxmlformats-officedocument.wordprocessingml.numbering+xml" PartName="/word/numbering.xml"/>
  <Override ContentType="application/vnd.openxmlformats-package.core-properties+xml" PartName="/docProps/core.xml"/>
  <Override ContentType="application/vnd.openxmlformats-officedocument.wordprocessingml.document.main+xml" PartName="/word/document.xml"/>
  <Override ContentType="application/vnd.openxmlformats-officedocument.theme+xml" PartName="/word/theme/theme1.xml"/>
</Types>
</file>

<file path=_rels/.rels><?xml version="1.0" encoding="UTF-8" standalone="yes"?>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officeDocument" Target="word/document.xml"/></Relationships>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body>
    <w:p w:rsidR="00000000" w:rsidDel="00000000" w:rsidP="00000000" w:rsidRDefault="00000000" w:rsidRPr="00000000" w14:paraId="00000001">
      <w:pPr>
        <w:rPr/>
      </w:pPr>
      <w:r w:rsidDel="00000000" w:rsidR="00000000" w:rsidRPr="00000000">
        <w:rPr/>
        <w:drawing>
          <wp:inline distB="0" distT="0" distL="0" distR="0">
            <wp:extent cx="1160780" cy="954405"/>
            <wp:effectExtent b="0" l="0" r="0" t="0"/>
            <wp:docPr descr="C:\Users\t.kulistikova\Desktop\Агроинвестор\Новости\AgroInvestor_logo.png" id="17" name="image1.png"/>
            <a:graphic>
              <a:graphicData uri="http://schemas.openxmlformats.org/drawingml/2006/picture">
                <pic:pic>
                  <pic:nvPicPr>
                    <pic:cNvPr descr="C:\Users\t.kulistikova\Desktop\Агроинвестор\Новости\AgroInvestor_logo.png" id="0" name="image1.png"/>
                    <pic:cNvPicPr preferRelativeResize="0"/>
                  </pic:nvPicPr>
                  <pic:blipFill>
                    <a:blip r:embed="rId7"/>
                    <a:srcRect b="0" l="0" r="0" t="0"/>
                    <a:stretch>
                      <a:fillRect/>
                    </a:stretch>
                  </pic:blipFill>
                  <pic:spPr>
                    <a:xfrm>
                      <a:off x="0" y="0"/>
                      <a:ext cx="1160780" cy="954405"/>
                    </a:xfrm>
                    <a:prstGeom prst="rect"/>
                    <a:ln/>
                  </pic:spPr>
                </pic:pic>
              </a:graphicData>
            </a:graphic>
          </wp:inline>
        </w:drawing>
      </w:r>
      <w:r w:rsidDel="00000000" w:rsidR="00000000" w:rsidRPr="00000000">
        <w:rPr>
          <w:rtl w:val="0"/>
        </w:rPr>
        <w:t xml:space="preserve"> </w:t>
      </w:r>
    </w:p>
    <w:p w:rsidR="00000000" w:rsidDel="00000000" w:rsidP="00000000" w:rsidRDefault="00000000" w:rsidRPr="00000000" w14:paraId="00000002">
      <w:pPr>
        <w:jc w:val="center"/>
        <w:rPr>
          <w:rFonts w:ascii="Times New Roman" w:cs="Times New Roman" w:eastAsia="Times New Roman" w:hAnsi="Times New Roman"/>
          <w:b w:val="1"/>
          <w:bCs w:val="1"/>
          <w:sz w:val="28"/>
          <w:szCs w:val="28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sz w:val="28"/>
          <w:szCs w:val="28"/>
          <w:rtl w:val="0"/>
        </w:rPr>
        <w:t xml:space="preserve">VI ежегодная национальная премия в сфере </w:t>
      </w:r>
    </w:p>
    <w:p w:rsidR="00000000" w:rsidDel="00000000" w:rsidP="00000000" w:rsidRDefault="00000000" w:rsidRPr="00000000" w14:paraId="00000003">
      <w:pPr>
        <w:jc w:val="center"/>
        <w:rPr>
          <w:rFonts w:ascii="Times New Roman" w:cs="Times New Roman" w:eastAsia="Times New Roman" w:hAnsi="Times New Roman"/>
          <w:b w:val="1"/>
          <w:bCs w:val="1"/>
          <w:sz w:val="28"/>
          <w:szCs w:val="28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sz w:val="28"/>
          <w:szCs w:val="28"/>
          <w:rtl w:val="0"/>
        </w:rPr>
        <w:t xml:space="preserve">сельского хозяйства и продовольствия</w:t>
      </w:r>
    </w:p>
    <w:p w:rsidR="00000000" w:rsidDel="00000000" w:rsidP="00000000" w:rsidRDefault="00000000" w:rsidRPr="00000000" w14:paraId="00000004">
      <w:pPr>
        <w:jc w:val="center"/>
        <w:rPr>
          <w:rFonts w:ascii="Times New Roman" w:cs="Times New Roman" w:eastAsia="Times New Roman" w:hAnsi="Times New Roman"/>
          <w:b w:val="1"/>
          <w:bCs w:val="1"/>
          <w:sz w:val="28"/>
          <w:szCs w:val="28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sz w:val="28"/>
          <w:szCs w:val="28"/>
          <w:rtl w:val="0"/>
        </w:rPr>
        <w:t xml:space="preserve">«Агроинвестор года 2026»</w:t>
      </w:r>
    </w:p>
    <w:p w:rsidR="00000000" w:rsidDel="00000000" w:rsidP="00000000" w:rsidRDefault="00000000" w:rsidRPr="00000000" w14:paraId="00000005">
      <w:pPr>
        <w:jc w:val="center"/>
        <w:rPr>
          <w:rFonts w:ascii="Times New Roman" w:cs="Times New Roman" w:eastAsia="Times New Roman" w:hAnsi="Times New Roman"/>
          <w:b w:val="1"/>
          <w:bCs w:val="1"/>
          <w:sz w:val="28"/>
          <w:szCs w:val="28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sz w:val="28"/>
          <w:szCs w:val="28"/>
          <w:rtl w:val="0"/>
        </w:rPr>
        <w:t xml:space="preserve">Заявка в номинации «Топ-менеджер года»</w:t>
      </w:r>
    </w:p>
    <w:p w:rsidR="00000000" w:rsidDel="00000000" w:rsidP="00000000" w:rsidRDefault="00000000" w:rsidRPr="00000000" w14:paraId="00000006">
      <w:pPr>
        <w:spacing w:after="240" w:before="240" w:lineRule="auto"/>
        <w:ind w:left="720" w:firstLine="0"/>
        <w:jc w:val="center"/>
        <w:rPr>
          <w:rFonts w:ascii="Times New Roman" w:cs="Times New Roman" w:eastAsia="Times New Roman" w:hAnsi="Times New Roman"/>
          <w:b w:val="1"/>
          <w:bCs w:val="1"/>
          <w:sz w:val="28"/>
          <w:szCs w:val="28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sz w:val="28"/>
          <w:szCs w:val="28"/>
          <w:rtl w:val="0"/>
        </w:rPr>
        <w:t xml:space="preserve">Категория: Организация с годовой выручкой свыше 20 млрд руб. в год</w:t>
      </w:r>
    </w:p>
    <w:p w:rsidR="00000000" w:rsidDel="00000000" w:rsidP="00000000" w:rsidRDefault="00000000" w:rsidRPr="00000000" w14:paraId="00000007">
      <w:pPr>
        <w:jc w:val="center"/>
        <w:rPr>
          <w:rFonts w:ascii="Times New Roman" w:cs="Times New Roman" w:eastAsia="Times New Roman" w:hAnsi="Times New Roman"/>
          <w:b w:val="1"/>
          <w:bCs w:val="1"/>
          <w:i w:val="1"/>
          <w:iCs w:val="1"/>
          <w:color w:val="ff0000"/>
          <w:sz w:val="28"/>
          <w:szCs w:val="28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i w:val="1"/>
          <w:iCs w:val="1"/>
          <w:color w:val="ff0000"/>
          <w:sz w:val="28"/>
          <w:szCs w:val="28"/>
          <w:rtl w:val="0"/>
        </w:rPr>
        <w:t xml:space="preserve">К рассмотрению принимаются только полностью заполненные анкеты</w:t>
      </w:r>
    </w:p>
    <w:tbl>
      <w:tblPr>
        <w:tblStyle w:val="Table1"/>
        <w:tblW w:w="10593.0" w:type="dxa"/>
        <w:jc w:val="left"/>
        <w:tblBorders>
          <w:top w:color="000000" w:space="0" w:sz="4" w:val="single"/>
          <w:left w:color="000000" w:space="0" w:sz="4" w:val="single"/>
          <w:bottom w:color="000000" w:space="0" w:sz="4" w:val="single"/>
          <w:right w:color="000000" w:space="0" w:sz="4" w:val="single"/>
          <w:insideH w:color="000000" w:space="0" w:sz="4" w:val="single"/>
          <w:insideV w:color="000000" w:space="0" w:sz="4" w:val="single"/>
        </w:tblBorders>
        <w:tblLayout w:type="fixed"/>
        <w:tblLook w:val="0400"/>
      </w:tblPr>
      <w:tblGrid>
        <w:gridCol w:w="3585"/>
        <w:gridCol w:w="7008"/>
        <w:tblGridChange w:id="0">
          <w:tblGrid>
            <w:gridCol w:w="3585"/>
            <w:gridCol w:w="7008"/>
          </w:tblGrid>
        </w:tblGridChange>
      </w:tblGrid>
      <w:tr>
        <w:trPr>
          <w:cantSplit w:val="0"/>
          <w:trHeight w:val="830" w:hRule="atLeast"/>
          <w:tblHeader w:val="0"/>
        </w:trPr>
        <w:tc>
          <w:tcPr/>
          <w:p w:rsidR="00000000" w:rsidDel="00000000" w:rsidP="00000000" w:rsidRDefault="00000000" w:rsidRPr="00000000" w14:paraId="00000008">
            <w:pPr>
              <w:rPr>
                <w:rFonts w:ascii="Times New Roman" w:cs="Times New Roman" w:eastAsia="Times New Roman" w:hAnsi="Times New Roman"/>
                <w:sz w:val="28"/>
                <w:szCs w:val="28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8"/>
                <w:szCs w:val="28"/>
                <w:rtl w:val="0"/>
              </w:rPr>
              <w:t xml:space="preserve">ФИО кандидата</w:t>
            </w:r>
          </w:p>
        </w:tc>
        <w:tc>
          <w:tcPr/>
          <w:p w:rsidR="00000000" w:rsidDel="00000000" w:rsidP="00000000" w:rsidRDefault="00000000" w:rsidRPr="00000000" w14:paraId="00000009">
            <w:pPr>
              <w:rPr>
                <w:rFonts w:ascii="Times New Roman" w:cs="Times New Roman" w:eastAsia="Times New Roman" w:hAnsi="Times New Roman"/>
                <w:sz w:val="28"/>
                <w:szCs w:val="28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830" w:hRule="atLeast"/>
          <w:tblHeader w:val="0"/>
        </w:trPr>
        <w:tc>
          <w:tcPr/>
          <w:p w:rsidR="00000000" w:rsidDel="00000000" w:rsidP="00000000" w:rsidRDefault="00000000" w:rsidRPr="00000000" w14:paraId="0000000A">
            <w:pPr>
              <w:rPr>
                <w:rFonts w:ascii="Times New Roman" w:cs="Times New Roman" w:eastAsia="Times New Roman" w:hAnsi="Times New Roman"/>
                <w:sz w:val="28"/>
                <w:szCs w:val="28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8"/>
                <w:szCs w:val="28"/>
                <w:rtl w:val="0"/>
              </w:rPr>
              <w:t xml:space="preserve">Должность кандидата</w:t>
            </w:r>
          </w:p>
        </w:tc>
        <w:tc>
          <w:tcPr/>
          <w:p w:rsidR="00000000" w:rsidDel="00000000" w:rsidP="00000000" w:rsidRDefault="00000000" w:rsidRPr="00000000" w14:paraId="0000000B">
            <w:pPr>
              <w:rPr>
                <w:rFonts w:ascii="Times New Roman" w:cs="Times New Roman" w:eastAsia="Times New Roman" w:hAnsi="Times New Roman"/>
                <w:sz w:val="28"/>
                <w:szCs w:val="28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830" w:hRule="atLeast"/>
          <w:tblHeader w:val="0"/>
        </w:trPr>
        <w:tc>
          <w:tcPr/>
          <w:p w:rsidR="00000000" w:rsidDel="00000000" w:rsidP="00000000" w:rsidRDefault="00000000" w:rsidRPr="00000000" w14:paraId="0000000C">
            <w:pPr>
              <w:rPr>
                <w:rFonts w:ascii="Times New Roman" w:cs="Times New Roman" w:eastAsia="Times New Roman" w:hAnsi="Times New Roman"/>
                <w:sz w:val="28"/>
                <w:szCs w:val="28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8"/>
                <w:szCs w:val="28"/>
                <w:rtl w:val="0"/>
              </w:rPr>
              <w:t xml:space="preserve">Название компании/Группы</w:t>
            </w:r>
          </w:p>
        </w:tc>
        <w:tc>
          <w:tcPr/>
          <w:p w:rsidR="00000000" w:rsidDel="00000000" w:rsidP="00000000" w:rsidRDefault="00000000" w:rsidRPr="00000000" w14:paraId="0000000D">
            <w:pPr>
              <w:rPr>
                <w:rFonts w:ascii="Times New Roman" w:cs="Times New Roman" w:eastAsia="Times New Roman" w:hAnsi="Times New Roman"/>
                <w:sz w:val="28"/>
                <w:szCs w:val="28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830" w:hRule="atLeast"/>
          <w:tblHeader w:val="0"/>
        </w:trPr>
        <w:tc>
          <w:tcPr/>
          <w:p w:rsidR="00000000" w:rsidDel="00000000" w:rsidP="00000000" w:rsidRDefault="00000000" w:rsidRPr="00000000" w14:paraId="0000000E">
            <w:pPr>
              <w:rPr>
                <w:rFonts w:ascii="Times New Roman" w:cs="Times New Roman" w:eastAsia="Times New Roman" w:hAnsi="Times New Roman"/>
                <w:sz w:val="28"/>
                <w:szCs w:val="28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8"/>
                <w:szCs w:val="28"/>
                <w:rtl w:val="0"/>
              </w:rPr>
              <w:t xml:space="preserve">Специализация компании/Группы</w:t>
            </w:r>
          </w:p>
        </w:tc>
        <w:tc>
          <w:tcPr/>
          <w:p w:rsidR="00000000" w:rsidDel="00000000" w:rsidP="00000000" w:rsidRDefault="00000000" w:rsidRPr="00000000" w14:paraId="0000000F">
            <w:pPr>
              <w:rPr>
                <w:rFonts w:ascii="Times New Roman" w:cs="Times New Roman" w:eastAsia="Times New Roman" w:hAnsi="Times New Roman"/>
                <w:sz w:val="28"/>
                <w:szCs w:val="28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375" w:hRule="atLeast"/>
          <w:tblHeader w:val="0"/>
        </w:trPr>
        <w:tc>
          <w:tcPr/>
          <w:p w:rsidR="00000000" w:rsidDel="00000000" w:rsidP="00000000" w:rsidRDefault="00000000" w:rsidRPr="00000000" w14:paraId="00000010">
            <w:pPr>
              <w:rPr>
                <w:rFonts w:ascii="Times New Roman" w:cs="Times New Roman" w:eastAsia="Times New Roman" w:hAnsi="Times New Roman"/>
                <w:sz w:val="28"/>
                <w:szCs w:val="28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8"/>
                <w:szCs w:val="28"/>
                <w:rtl w:val="0"/>
              </w:rPr>
              <w:t xml:space="preserve">Выручка компании/Группы</w:t>
            </w:r>
          </w:p>
        </w:tc>
        <w:tc>
          <w:tcPr/>
          <w:p w:rsidR="00000000" w:rsidDel="00000000" w:rsidP="00000000" w:rsidRDefault="00000000" w:rsidRPr="00000000" w14:paraId="00000011">
            <w:pPr>
              <w:rPr>
                <w:rFonts w:ascii="Times New Roman" w:cs="Times New Roman" w:eastAsia="Times New Roman" w:hAnsi="Times New Roman"/>
                <w:sz w:val="28"/>
                <w:szCs w:val="28"/>
              </w:rPr>
            </w:pPr>
            <w:r w:rsidDel="00000000" w:rsidR="00000000" w:rsidRPr="00000000">
              <w:rPr>
                <w:rtl w:val="0"/>
              </w:rPr>
            </w:r>
          </w:p>
        </w:tc>
      </w:tr>
    </w:tbl>
    <w:p w:rsidR="00000000" w:rsidDel="00000000" w:rsidP="00000000" w:rsidRDefault="00000000" w:rsidRPr="00000000" w14:paraId="00000012">
      <w:pPr>
        <w:spacing w:after="0" w:line="240" w:lineRule="auto"/>
        <w:rPr>
          <w:rFonts w:ascii="Arial" w:cs="Arial" w:eastAsia="Arial" w:hAnsi="Arial"/>
          <w:sz w:val="20"/>
          <w:szCs w:val="20"/>
        </w:rPr>
      </w:pPr>
      <w:r w:rsidDel="00000000" w:rsidR="00000000" w:rsidRPr="00000000">
        <w:rPr>
          <w:rtl w:val="0"/>
        </w:rPr>
      </w:r>
    </w:p>
    <w:tbl>
      <w:tblPr>
        <w:tblStyle w:val="Table2"/>
        <w:tblW w:w="10593.0" w:type="dxa"/>
        <w:jc w:val="left"/>
        <w:tblBorders>
          <w:top w:color="000000" w:space="0" w:sz="4" w:val="single"/>
          <w:left w:color="000000" w:space="0" w:sz="4" w:val="single"/>
          <w:bottom w:color="000000" w:space="0" w:sz="4" w:val="single"/>
          <w:right w:color="000000" w:space="0" w:sz="4" w:val="single"/>
          <w:insideH w:color="000000" w:space="0" w:sz="4" w:val="single"/>
          <w:insideV w:color="000000" w:space="0" w:sz="4" w:val="single"/>
        </w:tblBorders>
        <w:tblLayout w:type="fixed"/>
        <w:tblLook w:val="0400"/>
      </w:tblPr>
      <w:tblGrid>
        <w:gridCol w:w="3585"/>
        <w:gridCol w:w="7008"/>
        <w:tblGridChange w:id="0">
          <w:tblGrid>
            <w:gridCol w:w="3585"/>
            <w:gridCol w:w="7008"/>
          </w:tblGrid>
        </w:tblGridChange>
      </w:tblGrid>
      <w:tr>
        <w:trPr>
          <w:cantSplit w:val="0"/>
          <w:trHeight w:val="1050" w:hRule="atLeast"/>
          <w:tblHeader w:val="0"/>
        </w:trPr>
        <w:tc>
          <w:tcPr/>
          <w:p w:rsidR="00000000" w:rsidDel="00000000" w:rsidP="00000000" w:rsidRDefault="00000000" w:rsidRPr="00000000" w14:paraId="00000013">
            <w:pPr>
              <w:rPr>
                <w:rFonts w:ascii="Times New Roman" w:cs="Times New Roman" w:eastAsia="Times New Roman" w:hAnsi="Times New Roman"/>
                <w:sz w:val="28"/>
                <w:szCs w:val="28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8"/>
                <w:szCs w:val="28"/>
                <w:rtl w:val="0"/>
              </w:rPr>
              <w:t xml:space="preserve">Укажите рост выручки и прибыли компании/Группы в 2026 году </w:t>
            </w:r>
          </w:p>
        </w:tc>
        <w:tc>
          <w:tcPr/>
          <w:p w:rsidR="00000000" w:rsidDel="00000000" w:rsidP="00000000" w:rsidRDefault="00000000" w:rsidRPr="00000000" w14:paraId="00000014">
            <w:pPr>
              <w:rPr>
                <w:rFonts w:ascii="Times New Roman" w:cs="Times New Roman" w:eastAsia="Times New Roman" w:hAnsi="Times New Roman"/>
                <w:sz w:val="28"/>
                <w:szCs w:val="28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1002.8906249999999" w:hRule="atLeast"/>
          <w:tblHeader w:val="0"/>
        </w:trPr>
        <w:tc>
          <w:tcPr/>
          <w:p w:rsidR="00000000" w:rsidDel="00000000" w:rsidP="00000000" w:rsidRDefault="00000000" w:rsidRPr="00000000" w14:paraId="00000015">
            <w:pPr>
              <w:rPr>
                <w:rFonts w:ascii="Times New Roman" w:cs="Times New Roman" w:eastAsia="Times New Roman" w:hAnsi="Times New Roman"/>
                <w:sz w:val="28"/>
                <w:szCs w:val="28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8"/>
                <w:szCs w:val="28"/>
                <w:rtl w:val="0"/>
              </w:rPr>
              <w:t xml:space="preserve">Какие решения позволили увеличить выручку и прибыль?</w:t>
            </w:r>
          </w:p>
          <w:p w:rsidR="00000000" w:rsidDel="00000000" w:rsidP="00000000" w:rsidRDefault="00000000" w:rsidRPr="00000000" w14:paraId="00000016">
            <w:pPr>
              <w:rPr>
                <w:rFonts w:ascii="Times New Roman" w:cs="Times New Roman" w:eastAsia="Times New Roman" w:hAnsi="Times New Roman"/>
                <w:sz w:val="28"/>
                <w:szCs w:val="28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17">
            <w:pPr>
              <w:rPr>
                <w:rFonts w:ascii="Times New Roman" w:cs="Times New Roman" w:eastAsia="Times New Roman" w:hAnsi="Times New Roman"/>
                <w:sz w:val="28"/>
                <w:szCs w:val="28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780" w:hRule="atLeast"/>
          <w:tblHeader w:val="0"/>
        </w:trPr>
        <w:tc>
          <w:tcPr/>
          <w:p w:rsidR="00000000" w:rsidDel="00000000" w:rsidP="00000000" w:rsidRDefault="00000000" w:rsidRPr="00000000" w14:paraId="00000018">
            <w:pPr>
              <w:rPr>
                <w:rFonts w:ascii="Times New Roman" w:cs="Times New Roman" w:eastAsia="Times New Roman" w:hAnsi="Times New Roman"/>
                <w:sz w:val="28"/>
                <w:szCs w:val="28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8"/>
                <w:szCs w:val="28"/>
                <w:rtl w:val="0"/>
              </w:rPr>
              <w:t xml:space="preserve">Новые рабочие места в 2026 году </w:t>
            </w:r>
          </w:p>
        </w:tc>
        <w:tc>
          <w:tcPr/>
          <w:p w:rsidR="00000000" w:rsidDel="00000000" w:rsidP="00000000" w:rsidRDefault="00000000" w:rsidRPr="00000000" w14:paraId="00000019">
            <w:pPr>
              <w:rPr>
                <w:rFonts w:ascii="Times New Roman" w:cs="Times New Roman" w:eastAsia="Times New Roman" w:hAnsi="Times New Roman"/>
                <w:sz w:val="28"/>
                <w:szCs w:val="28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883" w:hRule="atLeast"/>
          <w:tblHeader w:val="0"/>
        </w:trPr>
        <w:tc>
          <w:tcPr/>
          <w:p w:rsidR="00000000" w:rsidDel="00000000" w:rsidP="00000000" w:rsidRDefault="00000000" w:rsidRPr="00000000" w14:paraId="0000001A">
            <w:pPr>
              <w:rPr>
                <w:rFonts w:ascii="Times New Roman" w:cs="Times New Roman" w:eastAsia="Times New Roman" w:hAnsi="Times New Roman"/>
                <w:sz w:val="28"/>
                <w:szCs w:val="28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8"/>
                <w:szCs w:val="28"/>
                <w:rtl w:val="0"/>
              </w:rPr>
              <w:t xml:space="preserve">Опишите наиболее значимый и успешный проект компании в 2026 году, позволивший поднять бизнес на новый уровень </w:t>
            </w:r>
          </w:p>
          <w:p w:rsidR="00000000" w:rsidDel="00000000" w:rsidP="00000000" w:rsidRDefault="00000000" w:rsidRPr="00000000" w14:paraId="0000001B">
            <w:pPr>
              <w:rPr>
                <w:rFonts w:ascii="Times New Roman" w:cs="Times New Roman" w:eastAsia="Times New Roman" w:hAnsi="Times New Roman"/>
                <w:sz w:val="28"/>
                <w:szCs w:val="28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1C">
            <w:pPr>
              <w:rPr>
                <w:rFonts w:ascii="Times New Roman" w:cs="Times New Roman" w:eastAsia="Times New Roman" w:hAnsi="Times New Roman"/>
                <w:sz w:val="28"/>
                <w:szCs w:val="28"/>
              </w:rPr>
            </w:pPr>
            <w:r w:rsidDel="00000000" w:rsidR="00000000" w:rsidRPr="00000000">
              <w:rPr>
                <w:rtl w:val="0"/>
              </w:rPr>
            </w:r>
          </w:p>
        </w:tc>
      </w:tr>
    </w:tbl>
    <w:p w:rsidR="00000000" w:rsidDel="00000000" w:rsidP="00000000" w:rsidRDefault="00000000" w:rsidRPr="00000000" w14:paraId="0000001D">
      <w:pPr>
        <w:rPr>
          <w:rFonts w:ascii="Times New Roman" w:cs="Times New Roman" w:eastAsia="Times New Roman" w:hAnsi="Times New Roman"/>
          <w:sz w:val="28"/>
          <w:szCs w:val="28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E">
      <w:pPr>
        <w:rPr>
          <w:rFonts w:ascii="Times New Roman" w:cs="Times New Roman" w:eastAsia="Times New Roman" w:hAnsi="Times New Roman"/>
          <w:sz w:val="28"/>
          <w:szCs w:val="28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F">
      <w:pPr>
        <w:rPr>
          <w:rFonts w:ascii="Times New Roman" w:cs="Times New Roman" w:eastAsia="Times New Roman" w:hAnsi="Times New Roman"/>
          <w:sz w:val="28"/>
          <w:szCs w:val="28"/>
        </w:rPr>
      </w:pPr>
      <w:r w:rsidDel="00000000" w:rsidR="00000000" w:rsidRPr="00000000">
        <w:rPr>
          <w:rtl w:val="0"/>
        </w:rPr>
      </w:r>
    </w:p>
    <w:tbl>
      <w:tblPr>
        <w:tblStyle w:val="Table3"/>
        <w:tblW w:w="10593.0" w:type="dxa"/>
        <w:jc w:val="left"/>
        <w:tblBorders>
          <w:top w:color="000000" w:space="0" w:sz="4" w:val="single"/>
          <w:left w:color="000000" w:space="0" w:sz="4" w:val="single"/>
          <w:bottom w:color="000000" w:space="0" w:sz="4" w:val="single"/>
          <w:right w:color="000000" w:space="0" w:sz="4" w:val="single"/>
          <w:insideH w:color="000000" w:space="0" w:sz="4" w:val="single"/>
          <w:insideV w:color="000000" w:space="0" w:sz="4" w:val="single"/>
        </w:tblBorders>
        <w:tblLayout w:type="fixed"/>
        <w:tblLook w:val="0400"/>
      </w:tblPr>
      <w:tblGrid>
        <w:gridCol w:w="3585"/>
        <w:gridCol w:w="7008"/>
        <w:tblGridChange w:id="0">
          <w:tblGrid>
            <w:gridCol w:w="3585"/>
            <w:gridCol w:w="7008"/>
          </w:tblGrid>
        </w:tblGridChange>
      </w:tblGrid>
      <w:tr>
        <w:trPr>
          <w:cantSplit w:val="0"/>
          <w:trHeight w:val="830" w:hRule="atLeast"/>
          <w:tblHeader w:val="0"/>
        </w:trPr>
        <w:tc>
          <w:tcPr/>
          <w:p w:rsidR="00000000" w:rsidDel="00000000" w:rsidP="00000000" w:rsidRDefault="00000000" w:rsidRPr="00000000" w14:paraId="00000020">
            <w:pPr>
              <w:rPr>
                <w:rFonts w:ascii="Times New Roman" w:cs="Times New Roman" w:eastAsia="Times New Roman" w:hAnsi="Times New Roman"/>
                <w:sz w:val="28"/>
                <w:szCs w:val="28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8"/>
                <w:szCs w:val="28"/>
                <w:rtl w:val="0"/>
              </w:rPr>
              <w:t xml:space="preserve">ФИО контактного лица</w:t>
            </w:r>
          </w:p>
        </w:tc>
        <w:tc>
          <w:tcPr/>
          <w:p w:rsidR="00000000" w:rsidDel="00000000" w:rsidP="00000000" w:rsidRDefault="00000000" w:rsidRPr="00000000" w14:paraId="00000021">
            <w:pPr>
              <w:rPr>
                <w:rFonts w:ascii="Times New Roman" w:cs="Times New Roman" w:eastAsia="Times New Roman" w:hAnsi="Times New Roman"/>
                <w:sz w:val="28"/>
                <w:szCs w:val="28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830" w:hRule="atLeast"/>
          <w:tblHeader w:val="0"/>
        </w:trPr>
        <w:tc>
          <w:tcPr/>
          <w:p w:rsidR="00000000" w:rsidDel="00000000" w:rsidP="00000000" w:rsidRDefault="00000000" w:rsidRPr="00000000" w14:paraId="00000022">
            <w:pPr>
              <w:rPr>
                <w:rFonts w:ascii="Times New Roman" w:cs="Times New Roman" w:eastAsia="Times New Roman" w:hAnsi="Times New Roman"/>
                <w:sz w:val="28"/>
                <w:szCs w:val="28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8"/>
                <w:szCs w:val="28"/>
                <w:rtl w:val="0"/>
              </w:rPr>
              <w:t xml:space="preserve">Должность контактного лица</w:t>
            </w:r>
          </w:p>
        </w:tc>
        <w:tc>
          <w:tcPr/>
          <w:p w:rsidR="00000000" w:rsidDel="00000000" w:rsidP="00000000" w:rsidRDefault="00000000" w:rsidRPr="00000000" w14:paraId="00000023">
            <w:pPr>
              <w:rPr>
                <w:rFonts w:ascii="Times New Roman" w:cs="Times New Roman" w:eastAsia="Times New Roman" w:hAnsi="Times New Roman"/>
                <w:sz w:val="28"/>
                <w:szCs w:val="28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830" w:hRule="atLeast"/>
          <w:tblHeader w:val="0"/>
        </w:trPr>
        <w:tc>
          <w:tcPr/>
          <w:p w:rsidR="00000000" w:rsidDel="00000000" w:rsidP="00000000" w:rsidRDefault="00000000" w:rsidRPr="00000000" w14:paraId="00000024">
            <w:pPr>
              <w:rPr>
                <w:rFonts w:ascii="Times New Roman" w:cs="Times New Roman" w:eastAsia="Times New Roman" w:hAnsi="Times New Roman"/>
                <w:sz w:val="28"/>
                <w:szCs w:val="28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8"/>
                <w:szCs w:val="28"/>
                <w:rtl w:val="0"/>
              </w:rPr>
              <w:t xml:space="preserve">Телефон для связи</w:t>
            </w:r>
          </w:p>
        </w:tc>
        <w:tc>
          <w:tcPr/>
          <w:p w:rsidR="00000000" w:rsidDel="00000000" w:rsidP="00000000" w:rsidRDefault="00000000" w:rsidRPr="00000000" w14:paraId="00000025">
            <w:pPr>
              <w:rPr>
                <w:rFonts w:ascii="Times New Roman" w:cs="Times New Roman" w:eastAsia="Times New Roman" w:hAnsi="Times New Roman"/>
                <w:sz w:val="28"/>
                <w:szCs w:val="28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830" w:hRule="atLeast"/>
          <w:tblHeader w:val="0"/>
        </w:trPr>
        <w:tc>
          <w:tcPr/>
          <w:p w:rsidR="00000000" w:rsidDel="00000000" w:rsidP="00000000" w:rsidRDefault="00000000" w:rsidRPr="00000000" w14:paraId="00000026">
            <w:pPr>
              <w:rPr>
                <w:rFonts w:ascii="Times New Roman" w:cs="Times New Roman" w:eastAsia="Times New Roman" w:hAnsi="Times New Roman"/>
                <w:sz w:val="28"/>
                <w:szCs w:val="28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8"/>
                <w:szCs w:val="28"/>
                <w:rtl w:val="0"/>
              </w:rPr>
              <w:t xml:space="preserve">e-mail контактного лица</w:t>
            </w:r>
          </w:p>
        </w:tc>
        <w:tc>
          <w:tcPr/>
          <w:p w:rsidR="00000000" w:rsidDel="00000000" w:rsidP="00000000" w:rsidRDefault="00000000" w:rsidRPr="00000000" w14:paraId="00000027">
            <w:pPr>
              <w:rPr>
                <w:rFonts w:ascii="Times New Roman" w:cs="Times New Roman" w:eastAsia="Times New Roman" w:hAnsi="Times New Roman"/>
                <w:sz w:val="28"/>
                <w:szCs w:val="28"/>
              </w:rPr>
            </w:pPr>
            <w:r w:rsidDel="00000000" w:rsidR="00000000" w:rsidRPr="00000000">
              <w:rPr>
                <w:rtl w:val="0"/>
              </w:rPr>
            </w:r>
          </w:p>
        </w:tc>
      </w:tr>
    </w:tbl>
    <w:p w:rsidR="00000000" w:rsidDel="00000000" w:rsidP="00000000" w:rsidRDefault="00000000" w:rsidRPr="00000000" w14:paraId="00000028">
      <w:pPr>
        <w:jc w:val="center"/>
        <w:rPr>
          <w:rFonts w:ascii="Times New Roman" w:cs="Times New Roman" w:eastAsia="Times New Roman" w:hAnsi="Times New Roman"/>
          <w:sz w:val="28"/>
          <w:szCs w:val="28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9">
      <w:pPr>
        <w:jc w:val="center"/>
        <w:rPr>
          <w:rFonts w:ascii="Times New Roman" w:cs="Times New Roman" w:eastAsia="Times New Roman" w:hAnsi="Times New Roman"/>
          <w:b w:val="1"/>
          <w:bCs w:val="1"/>
          <w:i w:val="1"/>
          <w:iCs w:val="1"/>
          <w:color w:val="ff0000"/>
          <w:sz w:val="28"/>
          <w:szCs w:val="28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i w:val="1"/>
          <w:iCs w:val="1"/>
          <w:color w:val="ff0000"/>
          <w:sz w:val="28"/>
          <w:szCs w:val="28"/>
          <w:rtl w:val="0"/>
        </w:rPr>
        <w:t xml:space="preserve">К рассмотрению принимаются только полностью заполненные анкеты</w:t>
      </w:r>
    </w:p>
    <w:p w:rsidR="00000000" w:rsidDel="00000000" w:rsidP="00000000" w:rsidRDefault="00000000" w:rsidRPr="00000000" w14:paraId="0000002A">
      <w:pPr>
        <w:jc w:val="center"/>
        <w:rPr>
          <w:rFonts w:ascii="Times New Roman" w:cs="Times New Roman" w:eastAsia="Times New Roman" w:hAnsi="Times New Roman"/>
          <w:sz w:val="28"/>
          <w:szCs w:val="28"/>
        </w:rPr>
      </w:pPr>
      <w:r w:rsidDel="00000000" w:rsidR="00000000" w:rsidRPr="00000000">
        <w:rPr>
          <w:rtl w:val="0"/>
        </w:rPr>
      </w:r>
    </w:p>
    <w:sectPr>
      <w:pgSz w:h="16838" w:w="11906" w:orient="portrait"/>
      <w:pgMar w:bottom="720" w:top="720" w:left="720" w:right="720" w:header="708" w:footer="708"/>
      <w:pgNumType w:start="1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font w:name="Calibri"/>
  <w:font w:name="Georgia"/>
  <w:font w:name="Times New Roman"/>
  <w:font w:name="Arial"/>
</w:fonts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embedTrueTypeFonts w:val="1"/>
  <w:defaultTabStop w:val="720"/>
  <w:compat>
    <w:compatSetting w:val="15" w:name="compatibilityMode" w:uri="http://schemas.microsoft.com/office/word"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docDefaults>
    <w:rPrDefault>
      <w:rPr>
        <w:rFonts w:ascii="Calibri" w:cs="Calibri" w:eastAsia="Calibri" w:hAnsi="Calibri"/>
        <w:sz w:val="22"/>
        <w:szCs w:val="22"/>
        <w:lang w:val="ru"/>
      </w:rPr>
    </w:rPrDefault>
    <w:pPrDefault>
      <w:pPr>
        <w:spacing w:after="160" w:line="259" w:lineRule="auto"/>
      </w:pPr>
    </w:pPrDefault>
  </w:docDefaults>
  <w:style w:type="table" w:styleId="TableNormal" w:default="1">
    <w:name w:val="TableNormal"/>
    <w:tblPr>
      <w:tblCellMar>
        <w:top w:w="100.0" w:type="dxa"/>
        <w:left w:w="100.0" w:type="dxa"/>
        <w:bottom w:w="100.0" w:type="dxa"/>
        <w:right w:w="100.0" w:type="dxa"/>
      </w:tblCellMar>
    </w:tblPr>
  </w:style>
  <w:style w:type="paragraph" w:styleId="Normal" w:default="1">
    <w:name w:val="normal"/>
  </w:style>
  <w:style w:type="paragraph" w:styleId="Heading1">
    <w:name w:val="heading 1"/>
    <w:basedOn w:val="Normal"/>
    <w:next w:val="Normal"/>
    <w:pPr>
      <w:keepNext w:val="1"/>
      <w:keepLines w:val="1"/>
      <w:pageBreakBefore w:val="0"/>
      <w:spacing w:after="120" w:before="480" w:lineRule="auto"/>
    </w:pPr>
    <w:rPr>
      <w:b w:val="1"/>
      <w:bCs w:val="1"/>
      <w:sz w:val="48"/>
      <w:szCs w:val="48"/>
    </w:rPr>
  </w:style>
  <w:style w:type="paragraph" w:styleId="Heading2">
    <w:name w:val="heading 2"/>
    <w:basedOn w:val="Normal"/>
    <w:next w:val="Normal"/>
    <w:pPr>
      <w:keepNext w:val="1"/>
      <w:keepLines w:val="1"/>
      <w:pageBreakBefore w:val="0"/>
      <w:spacing w:after="80" w:before="360" w:lineRule="auto"/>
    </w:pPr>
    <w:rPr>
      <w:b w:val="1"/>
      <w:bCs w:val="1"/>
      <w:sz w:val="36"/>
      <w:szCs w:val="36"/>
    </w:rPr>
  </w:style>
  <w:style w:type="paragraph" w:styleId="Heading3">
    <w:name w:val="heading 3"/>
    <w:basedOn w:val="Normal"/>
    <w:next w:val="Normal"/>
    <w:pPr>
      <w:keepNext w:val="1"/>
      <w:keepLines w:val="1"/>
      <w:pageBreakBefore w:val="0"/>
      <w:spacing w:after="80" w:before="280" w:lineRule="auto"/>
    </w:pPr>
    <w:rPr>
      <w:b w:val="1"/>
      <w:bCs w:val="1"/>
      <w:sz w:val="28"/>
      <w:szCs w:val="28"/>
    </w:rPr>
  </w:style>
  <w:style w:type="paragraph" w:styleId="Heading4">
    <w:name w:val="heading 4"/>
    <w:basedOn w:val="Normal"/>
    <w:next w:val="Normal"/>
    <w:pPr>
      <w:keepNext w:val="1"/>
      <w:keepLines w:val="1"/>
      <w:pageBreakBefore w:val="0"/>
      <w:spacing w:after="40" w:before="240" w:lineRule="auto"/>
    </w:pPr>
    <w:rPr>
      <w:b w:val="1"/>
      <w:bCs w:val="1"/>
      <w:sz w:val="24"/>
      <w:szCs w:val="24"/>
    </w:rPr>
  </w:style>
  <w:style w:type="paragraph" w:styleId="Heading5">
    <w:name w:val="heading 5"/>
    <w:basedOn w:val="Normal"/>
    <w:next w:val="Normal"/>
    <w:pPr>
      <w:keepNext w:val="1"/>
      <w:keepLines w:val="1"/>
      <w:pageBreakBefore w:val="0"/>
      <w:spacing w:after="40" w:before="220" w:lineRule="auto"/>
    </w:pPr>
    <w:rPr>
      <w:b w:val="1"/>
      <w:bCs w:val="1"/>
      <w:sz w:val="22"/>
      <w:szCs w:val="22"/>
    </w:rPr>
  </w:style>
  <w:style w:type="paragraph" w:styleId="Heading6">
    <w:name w:val="heading 6"/>
    <w:basedOn w:val="Normal"/>
    <w:next w:val="Normal"/>
    <w:pPr>
      <w:keepNext w:val="1"/>
      <w:keepLines w:val="1"/>
      <w:pageBreakBefore w:val="0"/>
      <w:spacing w:after="40" w:before="200" w:lineRule="auto"/>
    </w:pPr>
    <w:rPr>
      <w:b w:val="1"/>
      <w:bCs w:val="1"/>
      <w:sz w:val="20"/>
      <w:szCs w:val="20"/>
    </w:rPr>
  </w:style>
  <w:style w:type="paragraph" w:styleId="Title">
    <w:name w:val="Title"/>
    <w:basedOn w:val="Normal"/>
    <w:next w:val="Normal"/>
    <w:pPr>
      <w:keepNext w:val="1"/>
      <w:keepLines w:val="1"/>
      <w:pageBreakBefore w:val="0"/>
      <w:spacing w:after="120" w:before="480" w:lineRule="auto"/>
    </w:pPr>
    <w:rPr>
      <w:b w:val="1"/>
      <w:bCs w:val="1"/>
      <w:sz w:val="72"/>
      <w:szCs w:val="72"/>
    </w:rPr>
  </w:style>
  <w:style w:type="paragraph" w:styleId="Subtitle">
    <w:name w:val="Subtitle"/>
    <w:basedOn w:val="Normal"/>
    <w:next w:val="Normal"/>
    <w:pPr>
      <w:keepNext w:val="1"/>
      <w:keepLines w:val="1"/>
      <w:pageBreakBefore w:val="0"/>
      <w:spacing w:after="80" w:before="360" w:lineRule="auto"/>
    </w:pPr>
    <w:rPr>
      <w:rFonts w:ascii="Georgia" w:cs="Georgia" w:eastAsia="Georgia" w:hAnsi="Georgia"/>
      <w:i w:val="1"/>
      <w:iCs w:val="1"/>
      <w:color w:val="666666"/>
      <w:sz w:val="48"/>
      <w:szCs w:val="48"/>
    </w:rPr>
  </w:style>
  <w:style w:type="table" w:styleId="TableNormal" w:default="1">
    <w:name w:val="TableNormal"/>
    <w:tblPr>
      <w:tblCellMar>
        <w:top w:w="100.0" w:type="dxa"/>
        <w:left w:w="100.0" w:type="dxa"/>
        <w:bottom w:w="100.0" w:type="dxa"/>
        <w:right w:w="100.0" w:type="dxa"/>
      </w:tblCellMar>
    </w:tblPr>
  </w:style>
  <w:style w:type="paragraph" w:styleId="Normal" w:default="1">
    <w:name w:val="normal"/>
  </w:style>
  <w:style w:type="character" w:styleId="a0" w:default="1">
    <w:name w:val="Default Paragraph Font"/>
    <w:uiPriority w:val="1"/>
    <w:semiHidden w:val="1"/>
    <w:unhideWhenUsed w:val="1"/>
  </w:style>
  <w:style w:type="table" w:styleId="a1" w:default="1">
    <w:name w:val="Normal Table"/>
    <w:uiPriority w:val="99"/>
    <w:semiHidden w:val="1"/>
    <w:unhideWhenUsed w:val="1"/>
    <w:tblPr>
      <w:tblInd w:w="0.0" w:type="dxa"/>
      <w:tblCellMar>
        <w:top w:w="0.0" w:type="dxa"/>
        <w:left w:w="108.0" w:type="dxa"/>
        <w:bottom w:w="0.0" w:type="dxa"/>
        <w:right w:w="108.0" w:type="dxa"/>
      </w:tblCellMar>
    </w:tblPr>
  </w:style>
  <w:style w:type="numbering" w:styleId="a2" w:default="1">
    <w:name w:val="No List"/>
    <w:uiPriority w:val="99"/>
    <w:semiHidden w:val="1"/>
    <w:unhideWhenUsed w:val="1"/>
  </w:style>
  <w:style w:type="table" w:styleId="a3">
    <w:name w:val="Table Grid"/>
    <w:basedOn w:val="a1"/>
    <w:uiPriority w:val="39"/>
    <w:rsid w:val="00E66DDA"/>
    <w:pPr>
      <w:spacing w:after="0" w:line="240" w:lineRule="auto"/>
    </w:pPr>
    <w:tblPr>
      <w:tblBorders>
        <w:top w:color="auto" w:space="0" w:sz="4" w:val="single"/>
        <w:left w:color="auto" w:space="0" w:sz="4" w:val="single"/>
        <w:bottom w:color="auto" w:space="0" w:sz="4" w:val="single"/>
        <w:right w:color="auto" w:space="0" w:sz="4" w:val="single"/>
        <w:insideH w:color="auto" w:space="0" w:sz="4" w:val="single"/>
        <w:insideV w:color="auto" w:space="0" w:sz="4" w:val="single"/>
      </w:tblBorders>
    </w:tblPr>
  </w:style>
  <w:style w:type="character" w:styleId="a4">
    <w:name w:val="Emphasis"/>
    <w:basedOn w:val="a0"/>
    <w:uiPriority w:val="20"/>
    <w:qFormat w:val="1"/>
    <w:rsid w:val="00786E27"/>
    <w:rPr>
      <w:i w:val="1"/>
      <w:iCs w:val="1"/>
    </w:rPr>
  </w:style>
  <w:style w:type="paragraph" w:styleId="wow" w:customStyle="1">
    <w:name w:val="wow"/>
    <w:basedOn w:val="a"/>
    <w:rsid w:val="00387CB4"/>
    <w:pPr>
      <w:spacing w:after="100" w:afterAutospacing="1" w:before="100" w:beforeAutospacing="1" w:line="240" w:lineRule="auto"/>
    </w:pPr>
    <w:rPr>
      <w:rFonts w:ascii="Times New Roman" w:cs="Times New Roman" w:eastAsia="Times New Roman" w:hAnsi="Times New Roman"/>
      <w:sz w:val="24"/>
      <w:szCs w:val="24"/>
      <w:lang w:eastAsia="ru-RU"/>
    </w:rPr>
  </w:style>
  <w:style w:type="paragraph" w:styleId="a5">
    <w:name w:val="Balloon Text"/>
    <w:basedOn w:val="a"/>
    <w:link w:val="a6"/>
    <w:uiPriority w:val="99"/>
    <w:semiHidden w:val="1"/>
    <w:unhideWhenUsed w:val="1"/>
    <w:rsid w:val="00F0014A"/>
    <w:pPr>
      <w:spacing w:after="0" w:line="240" w:lineRule="auto"/>
    </w:pPr>
    <w:rPr>
      <w:rFonts w:ascii="Tahoma" w:cs="Tahoma" w:hAnsi="Tahoma"/>
      <w:sz w:val="16"/>
      <w:szCs w:val="16"/>
    </w:rPr>
  </w:style>
  <w:style w:type="character" w:styleId="a6" w:customStyle="1">
    <w:name w:val="Текст выноски Знак"/>
    <w:basedOn w:val="a0"/>
    <w:link w:val="a5"/>
    <w:uiPriority w:val="99"/>
    <w:semiHidden w:val="1"/>
    <w:rsid w:val="00F0014A"/>
    <w:rPr>
      <w:rFonts w:ascii="Tahoma" w:cs="Tahoma" w:hAnsi="Tahoma"/>
      <w:sz w:val="16"/>
      <w:szCs w:val="16"/>
    </w:rPr>
  </w:style>
  <w:style w:type="paragraph" w:styleId="TableofFigures">
    <w:name w:val="table of figures"/>
    <w:basedOn w:val="Normal"/>
    <w:next w:val="Normal"/>
  </w:style>
  <w:style w:type="table" w:styleId="Table1">
    <w:basedOn w:val="TableNormal"/>
    <w:pPr>
      <w:spacing w:after="0" w:line="240" w:lineRule="auto"/>
    </w:pPr>
    <w:tblPr>
      <w:tblStyleRowBandSize w:val="1"/>
      <w:tblStyleColBandSize w:val="1"/>
      <w:tblCellMar>
        <w:top w:w="0.0" w:type="dxa"/>
        <w:left w:w="108.0" w:type="dxa"/>
        <w:bottom w:w="0.0" w:type="dxa"/>
        <w:right w:w="108.0" w:type="dxa"/>
      </w:tblCellMar>
    </w:tblPr>
  </w:style>
  <w:style w:type="table" w:styleId="Table2">
    <w:basedOn w:val="TableNormal"/>
    <w:pPr>
      <w:spacing w:after="0" w:line="240" w:lineRule="auto"/>
    </w:pPr>
    <w:tblPr>
      <w:tblStyleRowBandSize w:val="1"/>
      <w:tblStyleColBandSize w:val="1"/>
      <w:tblCellMar>
        <w:top w:w="0.0" w:type="dxa"/>
        <w:left w:w="108.0" w:type="dxa"/>
        <w:bottom w:w="0.0" w:type="dxa"/>
        <w:right w:w="108.0" w:type="dxa"/>
      </w:tblCellMar>
    </w:tblPr>
  </w:style>
  <w:style w:type="table" w:styleId="Table3">
    <w:basedOn w:val="TableNormal"/>
    <w:pPr>
      <w:spacing w:after="0" w:line="240" w:lineRule="auto"/>
    </w:pPr>
    <w:tblPr>
      <w:tblStyleRowBandSize w:val="1"/>
      <w:tblStyleColBandSize w:val="1"/>
      <w:tblCellMar>
        <w:top w:w="0.0" w:type="dxa"/>
        <w:left w:w="108.0" w:type="dxa"/>
        <w:bottom w:w="0.0" w:type="dxa"/>
        <w:right w:w="108.0" w:type="dxa"/>
      </w:tblCellMar>
    </w:tblPr>
  </w:style>
  <w:style w:type="paragraph" w:styleId="TableofFigures">
    <w:name w:val="table of figures"/>
    <w:basedOn w:val="Normal"/>
    <w:next w:val="Normal"/>
  </w:style>
  <w:style w:type="table" w:styleId="Table1">
    <w:basedOn w:val="TableNormal"/>
    <w:pPr>
      <w:spacing w:after="0" w:line="240" w:lineRule="auto"/>
    </w:pPr>
    <w:tblPr>
      <w:tblStyleRowBandSize w:val="1"/>
      <w:tblStyleColBandSize w:val="1"/>
      <w:tblCellMar>
        <w:top w:w="0.0" w:type="dxa"/>
        <w:left w:w="108.0" w:type="dxa"/>
        <w:bottom w:w="0.0" w:type="dxa"/>
        <w:right w:w="108.0" w:type="dxa"/>
      </w:tblCellMar>
    </w:tblPr>
  </w:style>
  <w:style w:type="table" w:styleId="Table2">
    <w:basedOn w:val="TableNormal"/>
    <w:pPr>
      <w:spacing w:after="0" w:line="240" w:lineRule="auto"/>
    </w:pPr>
    <w:tblPr>
      <w:tblStyleRowBandSize w:val="1"/>
      <w:tblStyleColBandSize w:val="1"/>
      <w:tblCellMar>
        <w:top w:w="0.0" w:type="dxa"/>
        <w:left w:w="108.0" w:type="dxa"/>
        <w:bottom w:w="0.0" w:type="dxa"/>
        <w:right w:w="108.0" w:type="dxa"/>
      </w:tblCellMar>
    </w:tblPr>
  </w:style>
  <w:style w:type="table" w:styleId="Table3">
    <w:basedOn w:val="TableNormal"/>
    <w:pPr>
      <w:spacing w:after="0" w:line="240" w:lineRule="auto"/>
    </w:pPr>
    <w:tblPr>
      <w:tblStyleRowBandSize w:val="1"/>
      <w:tblStyleColBandSize w:val="1"/>
      <w:tblCellMar>
        <w:top w:w="0.0" w:type="dxa"/>
        <w:left w:w="108.0" w:type="dxa"/>
        <w:bottom w:w="0.0" w:type="dxa"/>
        <w:right w:w="108.0" w:type="dxa"/>
      </w:tblCellMar>
    </w:tblPr>
  </w:style>
</w:styles>
</file>

<file path=word/_rels/document.xml.rels><?xml version="1.0" encoding="UTF-8" standalone="yes"?><Relationships xmlns="http://schemas.openxmlformats.org/package/2006/relationships"><Relationship Id="rId1" Type="http://schemas.openxmlformats.org/officeDocument/2006/relationships/theme" Target="theme/theme1.xml"/><Relationship Id="rId2" Type="http://schemas.openxmlformats.org/officeDocument/2006/relationships/settings" Target="settings.xml"/><Relationship Id="rId3" Type="http://schemas.openxmlformats.org/officeDocument/2006/relationships/fontTable" Target="fontTable.xml"/><Relationship Id="rId4" Type="http://schemas.openxmlformats.org/officeDocument/2006/relationships/numbering" Target="numbering.xml"/><Relationship Id="rId5" Type="http://schemas.openxmlformats.org/officeDocument/2006/relationships/styles" Target="styles.xml"/><Relationship Id="rId6" Type="http://schemas.openxmlformats.org/officeDocument/2006/relationships/customXml" Target="../customXML/item1.xml"/><Relationship Id="rId7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go:gDocsCustomXmlDataStorage xmlns:go="http://customooxmlschemas.google.com/" xmlns:r="http://schemas.openxmlformats.org/officeDocument/2006/relationships" uri="GoogleDocsCustomDataVersion2">
  <go:docsCustomData xmlns:go="http://customooxmlschemas.google.com/" roundtripDataSignature="AMtx7mg6bvkawHJ0KUvubksDVv0che7P2g==">CgMxLjA4AHIhMVl2Rlp0WXRoU01HcVpQOUhmUmZ6ZjFxcnJhbGEtMldK</go:docsCustomData>
</go:gDocsCustomXmlDataStorage>
</file>

<file path=customXML/itemProps1.xml><?xml version="1.0" encoding="utf-8"?>
<ds:datastoreItem xmlns:ds="http://schemas.openxmlformats.org/officeDocument/2006/customXml" ds:itemID="{11111111-1234-1234-1234-123412341234}">
  <ds:schemaRefs>
    <ds:schemaRef ds:uri="http://schemas.openxmlformats.org/officeDocument/2006/relationships"/>
    <ds:schemaRef ds:uri="http://customooxmlschemas.google.com/"/>
  </ds:schemaRefs>
</ds:datastoreItem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2023-10-11T20:23:00Z</dcterms:created>
  <dc:creator>Татьяна Кулистикова</dc:creator>
</cp:coreProperties>
</file>