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</w:rPr>
      </w:pPr>
      <w:r w:rsidDel="00000000" w:rsidR="00000000" w:rsidRPr="00000000">
        <w:rPr/>
      </w: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1122045" cy="92392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89740" y="3322800"/>
                          <a:ext cx="11125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122045" cy="92392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2045" cy="923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«Социально-ответственная инициатива»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Улучшение экологической среды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9247.0" w:type="dxa"/>
        <w:jc w:val="left"/>
        <w:tblInd w:w="98.0" w:type="dxa"/>
        <w:tblLayout w:type="fixed"/>
        <w:tblLook w:val="0000"/>
      </w:tblPr>
      <w:tblGrid>
        <w:gridCol w:w="3337"/>
        <w:gridCol w:w="5910"/>
        <w:tblGridChange w:id="0">
          <w:tblGrid>
            <w:gridCol w:w="3337"/>
            <w:gridCol w:w="59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 / Группы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 Группы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47.0" w:type="dxa"/>
        <w:jc w:val="left"/>
        <w:tblInd w:w="98.0" w:type="dxa"/>
        <w:tblLayout w:type="fixed"/>
        <w:tblLook w:val="0000"/>
      </w:tblPr>
      <w:tblGrid>
        <w:gridCol w:w="3328"/>
        <w:gridCol w:w="5919"/>
        <w:tblGridChange w:id="0">
          <w:tblGrid>
            <w:gridCol w:w="3328"/>
            <w:gridCol w:w="59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проект или инициативу, реализованные в 2026 году, позволяющие снизить негативное воздействие на окружающую среду, включая объем инвестиций и ожидаемый эффект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47.0" w:type="dxa"/>
        <w:jc w:val="left"/>
        <w:tblInd w:w="98.0" w:type="dxa"/>
        <w:tblLayout w:type="fixed"/>
        <w:tblLook w:val="0000"/>
      </w:tblPr>
      <w:tblGrid>
        <w:gridCol w:w="3291"/>
        <w:gridCol w:w="5956"/>
        <w:tblGridChange w:id="0">
          <w:tblGrid>
            <w:gridCol w:w="3291"/>
            <w:gridCol w:w="59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C08F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UfemrPSM4FzWJmWPy8lLeHu8aA==">CgMxLjA4AHIhMUV6ZTdISmR2bWpxeW16NHRfRl9ERWNGeWdiNEZPWE9K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2023-10-11T20:18:00Z</dcterms:created>
  <dc:creator>Таня</dc:creator>
</cp:coreProperties>
</file>