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r w:rsidDel="00000000" w:rsidR="00000000" w:rsidRPr="00000000">
        <w:rPr/>
      </w: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1128395" cy="9239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86565" y="3322800"/>
                          <a:ext cx="111887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128395" cy="9239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39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«Социально-ответственная инициатива»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Улучшение социальной среды и инфраструктуры</w:t>
      </w:r>
    </w:p>
    <w:p w:rsidR="00000000" w:rsidDel="00000000" w:rsidP="00000000" w:rsidRDefault="00000000" w:rsidRPr="00000000" w14:paraId="00000008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9247.0" w:type="dxa"/>
        <w:jc w:val="left"/>
        <w:tblInd w:w="98.0" w:type="dxa"/>
        <w:tblLayout w:type="fixed"/>
        <w:tblLook w:val="0000"/>
      </w:tblPr>
      <w:tblGrid>
        <w:gridCol w:w="3441"/>
        <w:gridCol w:w="5806"/>
        <w:tblGridChange w:id="0">
          <w:tblGrid>
            <w:gridCol w:w="3441"/>
            <w:gridCol w:w="58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 / Группы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/Группы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47.0" w:type="dxa"/>
        <w:jc w:val="left"/>
        <w:tblInd w:w="98.0" w:type="dxa"/>
        <w:tblLayout w:type="fixed"/>
        <w:tblLook w:val="0000"/>
      </w:tblPr>
      <w:tblGrid>
        <w:gridCol w:w="3441"/>
        <w:gridCol w:w="5806"/>
        <w:tblGridChange w:id="0">
          <w:tblGrid>
            <w:gridCol w:w="3441"/>
            <w:gridCol w:w="58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проект или инициативу, направленную на улучшение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социальной среды и инфраструктуры в регионах, реализованную в 2026 году, включая объем инвестиций и ожидаемый эффект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7.0" w:type="dxa"/>
        <w:jc w:val="left"/>
        <w:tblInd w:w="98.0" w:type="dxa"/>
        <w:tblLayout w:type="fixed"/>
        <w:tblLook w:val="0000"/>
      </w:tblPr>
      <w:tblGrid>
        <w:gridCol w:w="3441"/>
        <w:gridCol w:w="5806"/>
        <w:tblGridChange w:id="0">
          <w:tblGrid>
            <w:gridCol w:w="3441"/>
            <w:gridCol w:w="58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C08F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eftpqIZ2Z0rIKu81jITgOTjt4Q==">CgMxLjA4AHIhMWg2YktXSmZhS0FyTVlDOFhoeFFiT1RSaEFfbFc4azNJ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2023-10-11T20:22:00Z</dcterms:created>
  <dc:creator>Таня</dc:creator>
</cp:coreProperties>
</file>